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168E0" w14:textId="30262CD1" w:rsidR="002628F2" w:rsidRPr="00FC6034" w:rsidRDefault="000D2471" w:rsidP="77B97590">
      <w:pPr>
        <w:pStyle w:val="Sinespaciado"/>
        <w:jc w:val="center"/>
        <w:rPr>
          <w:rFonts w:ascii="Bahnschrift Light" w:eastAsia="Times New Roman" w:hAnsi="Bahnschrift Light" w:cs="Times New Roman"/>
          <w:color w:val="595959" w:themeColor="text1" w:themeTint="A6"/>
          <w:sz w:val="40"/>
          <w:szCs w:val="40"/>
          <w:lang w:eastAsia="es-CL"/>
        </w:rPr>
      </w:pPr>
      <w:r w:rsidRPr="00FC6034">
        <w:rPr>
          <w:rFonts w:ascii="Bahnschrift Light" w:eastAsia="Times New Roman" w:hAnsi="Bahnschrift Light" w:cs="Times New Roman"/>
          <w:color w:val="595959" w:themeColor="text1" w:themeTint="A6"/>
          <w:sz w:val="40"/>
          <w:szCs w:val="40"/>
          <w:lang w:eastAsia="es-CL"/>
        </w:rPr>
        <w:t>MINUTA DE REUNI</w:t>
      </w:r>
      <w:r w:rsidR="000E1028" w:rsidRPr="00FC6034">
        <w:rPr>
          <w:rFonts w:ascii="Bahnschrift Light" w:eastAsia="Times New Roman" w:hAnsi="Bahnschrift Light" w:cs="Times New Roman"/>
          <w:color w:val="595959" w:themeColor="text1" w:themeTint="A6"/>
          <w:sz w:val="40"/>
          <w:szCs w:val="40"/>
          <w:lang w:eastAsia="es-CL"/>
        </w:rPr>
        <w:t>Ó</w:t>
      </w:r>
      <w:r w:rsidRPr="00FC6034">
        <w:rPr>
          <w:rFonts w:ascii="Bahnschrift Light" w:eastAsia="Times New Roman" w:hAnsi="Bahnschrift Light" w:cs="Times New Roman"/>
          <w:color w:val="595959" w:themeColor="text1" w:themeTint="A6"/>
          <w:sz w:val="40"/>
          <w:szCs w:val="40"/>
          <w:lang w:eastAsia="es-CL"/>
        </w:rPr>
        <w:t>N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C6034" w:rsidRPr="00FC6034" w14:paraId="069DABF8" w14:textId="77777777" w:rsidTr="77B97590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0C22BE" w14:textId="6295AB91" w:rsidR="000D2471" w:rsidRPr="00FC6034" w:rsidRDefault="000D2471" w:rsidP="77B97590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COMITÉ:</w:t>
            </w:r>
            <w:r w:rsidR="00D66805"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  <w:r w:rsidR="003323E3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F</w:t>
            </w:r>
            <w:r w:rsidR="001B7846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RANQUICIAS</w:t>
            </w:r>
          </w:p>
        </w:tc>
      </w:tr>
      <w:tr w:rsidR="00FC6034" w:rsidRPr="00FC6034" w14:paraId="0ED678B5" w14:textId="77777777" w:rsidTr="77B97590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DAED82" w14:textId="44FE03E8" w:rsidR="000D2471" w:rsidRPr="00FC6034" w:rsidRDefault="000D2471" w:rsidP="77B97590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Tema Convocatoria:</w:t>
            </w:r>
            <w:r w:rsidR="006A25E1"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  <w:r w:rsidR="0028158F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Presentación Plan de Trabajo 2025</w:t>
            </w:r>
          </w:p>
        </w:tc>
      </w:tr>
      <w:tr w:rsidR="00FC6034" w:rsidRPr="00FC6034" w14:paraId="5BFB7388" w14:textId="77777777" w:rsidTr="00FC6034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1817B" w14:textId="77777777" w:rsidR="000D2471" w:rsidRPr="00FC6034" w:rsidRDefault="000D2471" w:rsidP="77B97590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3141B2" w14:textId="218CF5BB" w:rsidR="000D2471" w:rsidRPr="00FC6034" w:rsidRDefault="0028158F" w:rsidP="003E4BBE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04 de </w:t>
            </w:r>
            <w:proofErr w:type="gramStart"/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Marzo</w:t>
            </w:r>
            <w:proofErr w:type="gramEnd"/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  <w:r w:rsidR="00DB5C96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2025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226B9" w14:textId="77777777" w:rsidR="000D2471" w:rsidRPr="00FC6034" w:rsidRDefault="000D2471" w:rsidP="77B97590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138477FA" w14:textId="1B5F2A5B" w:rsidR="000D2471" w:rsidRPr="00FC6034" w:rsidRDefault="00DB5C96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09:00</w:t>
            </w:r>
          </w:p>
        </w:tc>
      </w:tr>
      <w:tr w:rsidR="00FC6034" w:rsidRPr="00FC6034" w14:paraId="050A3497" w14:textId="77777777" w:rsidTr="00FC6034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8C0DB5" w14:textId="017039FC" w:rsidR="000D2471" w:rsidRPr="00FC6034" w:rsidRDefault="00B66CBB" w:rsidP="77B97590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highlight w:val="yellow"/>
                <w:lang w:eastAsia="es-CL"/>
              </w:rPr>
            </w:pP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M</w:t>
            </w:r>
            <w:r w:rsidR="00AA385B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odalidad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6C8C6" w14:textId="4D6815E0" w:rsidR="000D2471" w:rsidRPr="00FC6034" w:rsidRDefault="00DB5C96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Presencial</w:t>
            </w:r>
            <w:r w:rsidR="00EE11E6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-</w:t>
            </w: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  <w:proofErr w:type="spellStart"/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Remax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11C9D" w14:textId="77777777" w:rsidR="000D2471" w:rsidRPr="00FC6034" w:rsidRDefault="000D2471" w:rsidP="77B97590">
            <w:pPr>
              <w:pStyle w:val="Sinespaciado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39336DDB" w14:textId="5A226CCE" w:rsidR="000D2471" w:rsidRPr="00FC6034" w:rsidRDefault="599F10E7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11:00</w:t>
            </w:r>
          </w:p>
        </w:tc>
      </w:tr>
    </w:tbl>
    <w:p w14:paraId="70342CCD" w14:textId="77777777" w:rsidR="00D96168" w:rsidRDefault="00D96168" w:rsidP="77B97590">
      <w:pPr>
        <w:pStyle w:val="Sinespaciado"/>
        <w:rPr>
          <w:rFonts w:ascii="Bahnschrift Light" w:eastAsia="Times New Roman" w:hAnsi="Bahnschrift Light" w:cs="Times New Roman"/>
          <w:b/>
          <w:bCs/>
          <w:color w:val="595959" w:themeColor="text1" w:themeTint="A6"/>
          <w:sz w:val="20"/>
          <w:szCs w:val="20"/>
          <w:lang w:eastAsia="es-CL"/>
        </w:rPr>
      </w:pPr>
    </w:p>
    <w:p w14:paraId="5471AE1D" w14:textId="72B3A0FE" w:rsidR="00D96168" w:rsidRPr="00FC6034" w:rsidRDefault="00B66CBB" w:rsidP="77B97590">
      <w:pPr>
        <w:pStyle w:val="Sinespaciado"/>
        <w:rPr>
          <w:rFonts w:ascii="Bahnschrift Light" w:eastAsia="Times New Roman" w:hAnsi="Bahnschrift Light" w:cs="Times New Roman"/>
          <w:b/>
          <w:bCs/>
          <w:color w:val="595959" w:themeColor="text1" w:themeTint="A6"/>
          <w:sz w:val="20"/>
          <w:szCs w:val="20"/>
          <w:lang w:eastAsia="es-CL"/>
        </w:rPr>
      </w:pPr>
      <w:r w:rsidRPr="00FC6034">
        <w:rPr>
          <w:rFonts w:ascii="Bahnschrift Light" w:eastAsia="Times New Roman" w:hAnsi="Bahnschrift Light" w:cs="Times New Roman"/>
          <w:b/>
          <w:bCs/>
          <w:color w:val="595959" w:themeColor="text1" w:themeTint="A6"/>
          <w:sz w:val="20"/>
          <w:szCs w:val="20"/>
          <w:lang w:eastAsia="es-CL"/>
        </w:rPr>
        <w:t>ASISTENCIA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3261"/>
      </w:tblGrid>
      <w:tr w:rsidR="00FC6034" w:rsidRPr="00FC6034" w14:paraId="55EAAA88" w14:textId="77777777" w:rsidTr="77B97590">
        <w:trPr>
          <w:trHeight w:val="113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DDFB3" w14:textId="77777777" w:rsidR="00B66CBB" w:rsidRPr="00FC6034" w:rsidRDefault="00B66CBB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B981D" w14:textId="77777777" w:rsidR="00B66CBB" w:rsidRPr="00FC6034" w:rsidRDefault="00B66CBB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Empresa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77252" w14:textId="77777777" w:rsidR="00B66CBB" w:rsidRPr="00FC6034" w:rsidRDefault="00B66CBB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 w:rsidRPr="00FC6034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Asistencia</w:t>
            </w:r>
          </w:p>
        </w:tc>
      </w:tr>
      <w:tr w:rsidR="00FC6034" w:rsidRPr="00FC6034" w14:paraId="2FC423DF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B9E3F7" w14:textId="0DB47F85" w:rsidR="00B66CBB" w:rsidRPr="00FC6034" w:rsidRDefault="003E4BBE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Ale</w:t>
            </w:r>
            <w:r w:rsidR="00DF0C7D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xis Rodríguez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6B5519" w14:textId="7F374CAD" w:rsidR="00B66CBB" w:rsidRPr="00FC6034" w:rsidRDefault="00DF0C7D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Brands</w:t>
            </w:r>
            <w:proofErr w:type="spellEnd"/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  <w:proofErr w:type="spellStart"/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Consulting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AC55CE" w14:textId="189C782B" w:rsidR="00B66CBB" w:rsidRPr="00FC6034" w:rsidRDefault="009E6828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0FD1585F" wp14:editId="1A8275B8">
                  <wp:extent cx="233464" cy="233464"/>
                  <wp:effectExtent l="0" t="0" r="0" b="0"/>
                  <wp:docPr id="1489766969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034" w:rsidRPr="00FC6034" w14:paraId="58A79329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3BD07F" w14:textId="6892D7E1" w:rsidR="009D385A" w:rsidRPr="00FC6034" w:rsidRDefault="00DF0C7D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Beatriz Orellana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BA416B" w14:textId="0A1396F2" w:rsidR="009D385A" w:rsidRPr="00FC6034" w:rsidRDefault="00DF0C7D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Clínica Cela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6CA94B" w14:textId="0C65EB66" w:rsidR="009D385A" w:rsidRPr="00FC6034" w:rsidRDefault="00FD08D9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D04674B" wp14:editId="19971333">
                  <wp:extent cx="233464" cy="233464"/>
                  <wp:effectExtent l="0" t="0" r="0" b="0"/>
                  <wp:docPr id="1442967006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034" w:rsidRPr="00FC6034" w14:paraId="5BE8FFCF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83003A" w14:textId="79690308" w:rsidR="00B66CBB" w:rsidRPr="00FC6034" w:rsidRDefault="0056757B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Carlos Rivera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AC8716" w14:textId="5F1979AB" w:rsidR="00B66CBB" w:rsidRPr="00FC6034" w:rsidRDefault="0056757B" w:rsidP="77B97590">
            <w:pPr>
              <w:spacing w:after="0"/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Remax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C744E9" w14:textId="1B834DA4" w:rsidR="00B66CBB" w:rsidRPr="00FC6034" w:rsidRDefault="00FD08D9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17465CB7" wp14:editId="3E911558">
                  <wp:extent cx="233464" cy="233464"/>
                  <wp:effectExtent l="0" t="0" r="0" b="0"/>
                  <wp:docPr id="1080258378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034" w:rsidRPr="00FC6034" w14:paraId="5537855B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0CCD44" w14:textId="1DE027C4" w:rsidR="00ED5EC1" w:rsidRPr="00FC6034" w:rsidRDefault="00C911DB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Claudio Rabi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2BA4E3" w14:textId="119A6FA4" w:rsidR="00ED5EC1" w:rsidRPr="00FC6034" w:rsidRDefault="00C911DB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G&amp;N </w:t>
            </w:r>
            <w:proofErr w:type="spellStart"/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Brands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61639F" w14:textId="318B7DFA" w:rsidR="00ED5EC1" w:rsidRPr="00FC6034" w:rsidRDefault="00FD08D9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F6CA5BA" wp14:editId="1CBCD9EF">
                  <wp:extent cx="233464" cy="233464"/>
                  <wp:effectExtent l="0" t="0" r="0" b="0"/>
                  <wp:docPr id="1197739851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034" w:rsidRPr="00FC6034" w14:paraId="5A1FC7AC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B953C5" w14:textId="7627E84C" w:rsidR="00300E2D" w:rsidRPr="00FC6034" w:rsidRDefault="00C911DB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Diego Carreño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CF6B96" w14:textId="25E68F81" w:rsidR="00300E2D" w:rsidRPr="00FC6034" w:rsidRDefault="00C911DB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Fini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5F03C0" w14:textId="01D8437E" w:rsidR="00300E2D" w:rsidRPr="00FC6034" w:rsidRDefault="00FD08D9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60A1F35E" wp14:editId="01ECC2B9">
                  <wp:extent cx="233464" cy="233464"/>
                  <wp:effectExtent l="0" t="0" r="0" b="0"/>
                  <wp:docPr id="603918045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034" w:rsidRPr="00FC6034" w14:paraId="5E86CF4C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217BFE" w14:textId="3B14CD71" w:rsidR="00234C0C" w:rsidRPr="00FC6034" w:rsidRDefault="00C911DB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Eduardo Sanz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9EB4C4" w14:textId="5060B683" w:rsidR="00234C0C" w:rsidRPr="00FC6034" w:rsidRDefault="00C911DB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5</w:t>
            </w:r>
            <w:r w:rsidR="00CB344B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ásec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896F7D" w14:textId="07B580A8" w:rsidR="00234C0C" w:rsidRPr="00FC6034" w:rsidRDefault="00FD08D9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591561A1" wp14:editId="6465DDAD">
                  <wp:extent cx="233464" cy="233464"/>
                  <wp:effectExtent l="0" t="0" r="0" b="0"/>
                  <wp:docPr id="296766911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034" w:rsidRPr="00FC6034" w14:paraId="2FF16D64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9A2E9C" w14:textId="2CC7557C" w:rsidR="00C80CFB" w:rsidRPr="00FC6034" w:rsidRDefault="00CB344B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Felipe Muñoz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FAFB13" w14:textId="24A85976" w:rsidR="00C80CFB" w:rsidRPr="00FC6034" w:rsidRDefault="00CB344B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Infopan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7EF107" w14:textId="1C826D8E" w:rsidR="00C80CFB" w:rsidRPr="00FC6034" w:rsidRDefault="00FD08D9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52B192A3" wp14:editId="34E95D50">
                  <wp:extent cx="233464" cy="233464"/>
                  <wp:effectExtent l="0" t="0" r="0" b="0"/>
                  <wp:docPr id="925683393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034" w:rsidRPr="00FC6034" w14:paraId="3A00BB57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6D0CE5" w14:textId="20E1BCFD" w:rsidR="00CC441D" w:rsidRPr="00FC6034" w:rsidRDefault="00CB344B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Francisca Bahamondes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9480BD" w14:textId="2EE25BC1" w:rsidR="00CC441D" w:rsidRPr="00FC6034" w:rsidRDefault="00CB344B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Buffalo</w:t>
            </w:r>
            <w:proofErr w:type="spellEnd"/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</w:t>
            </w:r>
            <w:proofErr w:type="spellStart"/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Waffles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1B9A71" w14:textId="5D5BC7BC" w:rsidR="00CC441D" w:rsidRPr="00FC6034" w:rsidRDefault="00FD08D9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635D0C47" wp14:editId="73599AE1">
                  <wp:extent cx="233464" cy="233464"/>
                  <wp:effectExtent l="0" t="0" r="0" b="0"/>
                  <wp:docPr id="2040905599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034" w:rsidRPr="00FC6034" w14:paraId="15312160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6FF752" w14:textId="1F32AA5A" w:rsidR="00383AAB" w:rsidRPr="00FC6034" w:rsidRDefault="00CB426A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Gonzalo Hevia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6FD449" w14:textId="65D6C8EB" w:rsidR="00383AAB" w:rsidRPr="00FC6034" w:rsidRDefault="00CB426A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Pronto Copec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2FEA02" w14:textId="1E7B8874" w:rsidR="00383AAB" w:rsidRPr="00FC6034" w:rsidRDefault="00FD08D9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042E95D2" wp14:editId="6CBE6C62">
                  <wp:extent cx="233464" cy="233464"/>
                  <wp:effectExtent l="0" t="0" r="0" b="0"/>
                  <wp:docPr id="308470409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57D" w:rsidRPr="00FC6034" w14:paraId="62432DF0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2BEEBD" w14:textId="5D5A65F7" w:rsidR="0071357D" w:rsidRDefault="00CB426A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Javiera Ramírez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7286B4" w14:textId="63B5CBA0" w:rsidR="0071357D" w:rsidRDefault="00A7490F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Fini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A66A27" w14:textId="31790377" w:rsidR="0071357D" w:rsidRPr="00FC6034" w:rsidRDefault="00C43AEE" w:rsidP="77B97590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0A86B5F7" wp14:editId="6CFF6E03">
                  <wp:extent cx="233464" cy="233464"/>
                  <wp:effectExtent l="0" t="0" r="0" b="0"/>
                  <wp:docPr id="585294713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034" w:rsidRPr="00FC6034" w14:paraId="7A57222E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F8CC0D" w14:textId="196CB5E6" w:rsidR="00FD4604" w:rsidRPr="00FC6034" w:rsidRDefault="00A7490F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María José Sotelo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B8E02C" w14:textId="72C9663E" w:rsidR="00FD4604" w:rsidRPr="00FC6034" w:rsidRDefault="00A7490F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Kumon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7CBC79" w14:textId="604F68C2" w:rsidR="00FD4604" w:rsidRPr="00FC6034" w:rsidRDefault="00FD08D9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6172CE8A" wp14:editId="0FB1F48E">
                  <wp:extent cx="233464" cy="233464"/>
                  <wp:effectExtent l="0" t="0" r="0" b="0"/>
                  <wp:docPr id="1348368827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034" w:rsidRPr="00FC6034" w14:paraId="0599B0B7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0BF4C1" w14:textId="10C2B016" w:rsidR="00ED5CA5" w:rsidRPr="00FC6034" w:rsidRDefault="00A7490F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Paulina Álvarez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B94157" w14:textId="4EE3AA4A" w:rsidR="00ED5CA5" w:rsidRPr="00FC6034" w:rsidRDefault="00A7490F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Somos Franca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0C8D69" w14:textId="77CE4B68" w:rsidR="00ED5CA5" w:rsidRPr="00FC6034" w:rsidRDefault="00FD08D9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6C9EFA0E" wp14:editId="6B4CBFA5">
                  <wp:extent cx="233464" cy="233464"/>
                  <wp:effectExtent l="0" t="0" r="0" b="0"/>
                  <wp:docPr id="1403506996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034" w:rsidRPr="00FC6034" w14:paraId="0FF36430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C854D5" w14:textId="605F6E4D" w:rsidR="004B384B" w:rsidRPr="00FC6034" w:rsidRDefault="00A7490F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lastRenderedPageBreak/>
              <w:t>Yuval Ha</w:t>
            </w:r>
            <w:r w:rsidR="00DA0D62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ym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6B44DF" w14:textId="077E2BF4" w:rsidR="004B384B" w:rsidRPr="00FC6034" w:rsidRDefault="00DA0D62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Remax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3E0285" w14:textId="1E158EA6" w:rsidR="004B384B" w:rsidRPr="00FC6034" w:rsidRDefault="00FD08D9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3C0E4834" wp14:editId="4EFEEB03">
                  <wp:extent cx="233464" cy="233464"/>
                  <wp:effectExtent l="0" t="0" r="0" b="0"/>
                  <wp:docPr id="234704148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7C72" w:rsidRPr="00FC6034" w14:paraId="48FE7032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4BD239" w14:textId="7D3A93D6" w:rsidR="00717C72" w:rsidRPr="00FC6034" w:rsidRDefault="00CB40EB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Cristina Vio 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CC9E82" w14:textId="3333FE59" w:rsidR="00717C72" w:rsidRPr="00FC6034" w:rsidRDefault="00CB40EB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CCS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E9DE36" w14:textId="39464183" w:rsidR="00717C72" w:rsidRPr="00FC6034" w:rsidRDefault="000D16C8" w:rsidP="77B97590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574C223E" wp14:editId="1ECA94B2">
                  <wp:extent cx="233464" cy="233464"/>
                  <wp:effectExtent l="0" t="0" r="0" b="0"/>
                  <wp:docPr id="1812251020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034" w:rsidRPr="00FC6034" w14:paraId="0EB1C73B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B20364" w14:textId="61A56B87" w:rsidR="00A37D09" w:rsidRPr="00FC6034" w:rsidRDefault="00CB40EB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Julia Vergara 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390154" w14:textId="0157EB72" w:rsidR="00A37D09" w:rsidRPr="00FC6034" w:rsidRDefault="00CB40EB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CCS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F49981" w14:textId="1892B557" w:rsidR="00A37D09" w:rsidRPr="00FC6034" w:rsidRDefault="00FD08D9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F439323" wp14:editId="22030831">
                  <wp:extent cx="233464" cy="233464"/>
                  <wp:effectExtent l="0" t="0" r="0" b="0"/>
                  <wp:docPr id="827554487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562" w:rsidRPr="00FC6034" w14:paraId="210BEEBB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57DB4B" w14:textId="6523B0AB" w:rsidR="004D2562" w:rsidRDefault="004D2562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Daniela Cisternas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848FC2" w14:textId="26AF8481" w:rsidR="004D2562" w:rsidRDefault="004D2562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CCS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8BD234" w14:textId="64D10B99" w:rsidR="004D2562" w:rsidRPr="00FC6034" w:rsidRDefault="004D2562" w:rsidP="77B97590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2B6D6E8" wp14:editId="7B5F5274">
                  <wp:extent cx="233464" cy="233464"/>
                  <wp:effectExtent l="0" t="0" r="0" b="0"/>
                  <wp:docPr id="998207825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034" w:rsidRPr="00FC6034" w14:paraId="34ECA98C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215E0C" w14:textId="1471F12A" w:rsidR="00A37C4B" w:rsidRPr="00FC6034" w:rsidRDefault="00306B8C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María Ignacia Díaz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21F018" w14:textId="6C9F4467" w:rsidR="00A37C4B" w:rsidRPr="00FC6034" w:rsidRDefault="00306B8C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CCS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047441" w14:textId="09E3518C" w:rsidR="00A37C4B" w:rsidRPr="00FC6034" w:rsidRDefault="00FD08D9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70BC1A82" wp14:editId="61B6A195">
                  <wp:extent cx="233464" cy="233464"/>
                  <wp:effectExtent l="0" t="0" r="0" b="0"/>
                  <wp:docPr id="649939491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562" w:rsidRPr="00FC6034" w14:paraId="76DC15F9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BB8B06" w14:textId="77FFE21E" w:rsidR="004D2562" w:rsidRDefault="004D2562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Yennifer Aqueveque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D1258C" w14:textId="13E9EDCF" w:rsidR="004D2562" w:rsidRDefault="004D2562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CCS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9A2076" w14:textId="3963E69C" w:rsidR="004D2562" w:rsidRPr="00FC6034" w:rsidRDefault="004D2562" w:rsidP="77B97590">
            <w:pPr>
              <w:pStyle w:val="Sinespaciado"/>
              <w:jc w:val="center"/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4892CF7B" wp14:editId="432E6F3C">
                  <wp:extent cx="233464" cy="233464"/>
                  <wp:effectExtent l="0" t="0" r="0" b="0"/>
                  <wp:docPr id="920771844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034" w:rsidRPr="00FC6034" w14:paraId="18A7D0C8" w14:textId="77777777" w:rsidTr="77B97590">
        <w:trPr>
          <w:trHeight w:val="113"/>
        </w:trPr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23E2C0" w14:textId="6219B077" w:rsidR="00DD06B2" w:rsidRPr="00FC6034" w:rsidRDefault="00306B8C" w:rsidP="77B97590">
            <w:pPr>
              <w:ind w:firstLineChars="200" w:firstLine="400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Francisca Bravo 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BEDAEF" w14:textId="508A34C7" w:rsidR="00DD06B2" w:rsidRPr="00FC6034" w:rsidRDefault="00306B8C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CCS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E1CDFA" w14:textId="742A865E" w:rsidR="00DD06B2" w:rsidRPr="00FC6034" w:rsidRDefault="00FD08D9" w:rsidP="77B97590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</w:rPr>
            </w:pPr>
            <w:r w:rsidRPr="00FC6034">
              <w:rPr>
                <w:rFonts w:ascii="Bahnschrift Light" w:hAnsi="Bahnschrift Light"/>
                <w:noProof/>
                <w:color w:val="595959" w:themeColor="text1" w:themeTint="A6"/>
                <w:sz w:val="20"/>
                <w:szCs w:val="20"/>
              </w:rPr>
              <w:drawing>
                <wp:inline distT="0" distB="0" distL="0" distR="0" wp14:anchorId="1E71B751" wp14:editId="2B3C2C38">
                  <wp:extent cx="233464" cy="233464"/>
                  <wp:effectExtent l="0" t="0" r="0" b="0"/>
                  <wp:docPr id="1703543356" name="Gráfico 1" descr="Checkmark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4" cy="23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40DB8" w14:textId="77777777" w:rsidR="000D2471" w:rsidRPr="00FC6034" w:rsidRDefault="000D2471" w:rsidP="77B97590">
      <w:pPr>
        <w:pStyle w:val="Sinespaciado"/>
        <w:rPr>
          <w:rFonts w:ascii="Bahnschrift Light" w:eastAsia="Times New Roman" w:hAnsi="Bahnschrift Light" w:cs="Times New Roman"/>
          <w:color w:val="595959" w:themeColor="text1" w:themeTint="A6"/>
          <w:sz w:val="20"/>
          <w:szCs w:val="20"/>
          <w:lang w:eastAsia="es-C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Firma y fecha de la mesa de aprobación"/>
      </w:tblPr>
      <w:tblGrid>
        <w:gridCol w:w="9498"/>
      </w:tblGrid>
      <w:tr w:rsidR="00222E47" w:rsidRPr="00FC6034" w14:paraId="1DA990FF" w14:textId="77777777" w:rsidTr="00B671DA">
        <w:trPr>
          <w:trHeight w:val="113"/>
        </w:trPr>
        <w:tc>
          <w:tcPr>
            <w:tcW w:w="949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35967" w14:textId="113D4366" w:rsidR="00222E47" w:rsidRPr="00FC6034" w:rsidRDefault="00992865" w:rsidP="00992865">
            <w:pPr>
              <w:pStyle w:val="Sinespaciado"/>
              <w:jc w:val="center"/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TEMAS TRATADOS</w:t>
            </w:r>
          </w:p>
        </w:tc>
      </w:tr>
      <w:tr w:rsidR="00222E47" w:rsidRPr="00FC6034" w14:paraId="3CD59674" w14:textId="77777777" w:rsidTr="00B671DA">
        <w:trPr>
          <w:trHeight w:val="112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DC79E0" w14:textId="42612252" w:rsidR="001B3490" w:rsidRPr="001B3490" w:rsidRDefault="001B3490" w:rsidP="001B3490">
            <w:pPr>
              <w:spacing w:before="240" w:after="240"/>
              <w:jc w:val="both"/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</w:pPr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En la primera sesión del año del Comité de Franquicias, realizada en las oficinas de REMAX, se dio la bienvenida a nuev</w:t>
            </w:r>
            <w:r w:rsidR="00982232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o</w:t>
            </w:r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s integrantes</w:t>
            </w:r>
            <w:r w:rsidR="00982232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 que se unen al equipo</w:t>
            </w:r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: </w:t>
            </w:r>
            <w:proofErr w:type="spellStart"/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Buffalo</w:t>
            </w:r>
            <w:proofErr w:type="spellEnd"/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Waffles</w:t>
            </w:r>
            <w:proofErr w:type="spellEnd"/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 y Cristina Vio, abogada de la CCS, quien acompañará y apoyará al comité durante este nuevo ciclo.</w:t>
            </w:r>
          </w:p>
          <w:p w14:paraId="1E3C684F" w14:textId="651D17CE" w:rsidR="001B3490" w:rsidRPr="001B3490" w:rsidRDefault="001B3490" w:rsidP="001B3490">
            <w:pPr>
              <w:spacing w:before="240" w:after="240"/>
              <w:jc w:val="both"/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</w:pPr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Yuval y Paulina, presidente y vicepresidenta del comité, compartieron el contexto de la jornada de presidentes realizada en enero. En dicha instancia, los equipos directivos de los comités de trabajo</w:t>
            </w:r>
            <w:r w:rsidR="00982232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 CCS</w:t>
            </w:r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 definieron su plan estratégico 2025, basado en pilares y objetivos construidos a partir de la información recabada en la sesión de diciembre con los integrantes del comité.</w:t>
            </w:r>
          </w:p>
          <w:p w14:paraId="4895FB46" w14:textId="4CFD13C9" w:rsidR="00144D09" w:rsidRPr="008A211E" w:rsidRDefault="001B3490" w:rsidP="00992865">
            <w:pPr>
              <w:spacing w:before="240" w:after="240"/>
              <w:jc w:val="both"/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</w:pPr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 xml:space="preserve">Para cerrar la jornada, se realizó la dinámica </w:t>
            </w:r>
            <w:r w:rsidRPr="001B3490">
              <w:rPr>
                <w:rFonts w:ascii="Bahnschrift Light" w:hAnsi="Bahnschrift Light"/>
                <w:b/>
                <w:bCs/>
                <w:color w:val="595959" w:themeColor="text1" w:themeTint="A6"/>
                <w:sz w:val="20"/>
                <w:szCs w:val="20"/>
              </w:rPr>
              <w:t xml:space="preserve">Desafío </w:t>
            </w:r>
            <w:proofErr w:type="spellStart"/>
            <w:r w:rsidRPr="001B3490">
              <w:rPr>
                <w:rFonts w:ascii="Bahnschrift Light" w:hAnsi="Bahnschrift Light"/>
                <w:b/>
                <w:bCs/>
                <w:color w:val="595959" w:themeColor="text1" w:themeTint="A6"/>
                <w:sz w:val="20"/>
                <w:szCs w:val="20"/>
              </w:rPr>
              <w:t>Connect</w:t>
            </w:r>
            <w:proofErr w:type="spellEnd"/>
            <w:r w:rsidRPr="001B3490">
              <w:rPr>
                <w:rFonts w:ascii="Bahnschrift Light" w:hAnsi="Bahnschrift Light"/>
                <w:color w:val="595959" w:themeColor="text1" w:themeTint="A6"/>
                <w:sz w:val="20"/>
                <w:szCs w:val="20"/>
              </w:rPr>
              <w:t>, donde los participantes se agruparon en parejas para identificar y compartir los principales desafíos y problemáticas que enfrentan en sus empresas.</w:t>
            </w:r>
          </w:p>
        </w:tc>
      </w:tr>
      <w:tr w:rsidR="00222E47" w:rsidRPr="00FC6034" w14:paraId="0D082EAC" w14:textId="77777777" w:rsidTr="00B671DA">
        <w:trPr>
          <w:trHeight w:val="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8D266E" w14:textId="71FD065D" w:rsidR="00222E47" w:rsidRPr="00B671DA" w:rsidRDefault="00992865" w:rsidP="77B97590">
            <w:pPr>
              <w:pStyle w:val="Sinespaciado"/>
              <w:jc w:val="both"/>
              <w:rPr>
                <w:rFonts w:ascii="Bahnschrift Light" w:eastAsia="Times New Roman" w:hAnsi="Bahnschrift Light" w:cs="Times New Roman"/>
                <w:b/>
                <w:bCs/>
                <w:color w:val="595959" w:themeColor="text1" w:themeTint="A6"/>
                <w:sz w:val="20"/>
                <w:szCs w:val="20"/>
                <w:lang w:eastAsia="es-CL"/>
              </w:rPr>
            </w:pPr>
            <w:proofErr w:type="spellStart"/>
            <w:r w:rsidRPr="00B671DA">
              <w:rPr>
                <w:rFonts w:ascii="Bahnschrift Light" w:eastAsia="Times New Roman" w:hAnsi="Bahnschrift Light" w:cs="Times New Roman"/>
                <w:b/>
                <w:bCs/>
                <w:color w:val="595959" w:themeColor="text1" w:themeTint="A6"/>
                <w:sz w:val="20"/>
                <w:szCs w:val="20"/>
                <w:lang w:eastAsia="es-CL"/>
              </w:rPr>
              <w:t>Proxima</w:t>
            </w:r>
            <w:proofErr w:type="spellEnd"/>
            <w:r w:rsidRPr="00B671DA">
              <w:rPr>
                <w:rFonts w:ascii="Bahnschrift Light" w:eastAsia="Times New Roman" w:hAnsi="Bahnschrift Light" w:cs="Times New Roman"/>
                <w:b/>
                <w:bCs/>
                <w:color w:val="595959" w:themeColor="text1" w:themeTint="A6"/>
                <w:sz w:val="20"/>
                <w:szCs w:val="20"/>
                <w:lang w:eastAsia="es-CL"/>
              </w:rPr>
              <w:t xml:space="preserve"> sesión</w:t>
            </w:r>
            <w:r w:rsidR="00CD0C45">
              <w:rPr>
                <w:rFonts w:ascii="Bahnschrift Light" w:eastAsia="Times New Roman" w:hAnsi="Bahnschrift Light" w:cs="Times New Roman"/>
                <w:b/>
                <w:bCs/>
                <w:color w:val="595959" w:themeColor="text1" w:themeTint="A6"/>
                <w:sz w:val="20"/>
                <w:szCs w:val="20"/>
                <w:lang w:eastAsia="es-CL"/>
              </w:rPr>
              <w:t xml:space="preserve">: </w:t>
            </w:r>
            <w:proofErr w:type="gramStart"/>
            <w:r w:rsidR="00CD0C45" w:rsidRPr="00256741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>Abril</w:t>
            </w:r>
            <w:proofErr w:type="gramEnd"/>
            <w:r w:rsidR="00CD0C45" w:rsidRPr="00256741"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eastAsia="es-CL"/>
              </w:rPr>
              <w:t xml:space="preserve"> 2025</w:t>
            </w:r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3532"/>
        <w:gridCol w:w="1776"/>
        <w:gridCol w:w="3534"/>
      </w:tblGrid>
      <w:tr w:rsidR="00FC6034" w:rsidRPr="00FC6034" w14:paraId="1E8BD25C" w14:textId="77777777" w:rsidTr="00982232">
        <w:trPr>
          <w:trHeight w:val="936"/>
        </w:trPr>
        <w:tc>
          <w:tcPr>
            <w:tcW w:w="3532" w:type="dxa"/>
            <w:vAlign w:val="bottom"/>
          </w:tcPr>
          <w:p w14:paraId="748FA551" w14:textId="488F1984" w:rsidR="000D2471" w:rsidRPr="00FC6034" w:rsidRDefault="00D20483" w:rsidP="77B97590">
            <w:pP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val="es-CL" w:eastAsia="es-CL"/>
              </w:rPr>
            </w:pPr>
            <w:r>
              <w:rPr>
                <w:rFonts w:ascii="Bahnschrift Light" w:eastAsia="Times New Roman" w:hAnsi="Bahnschrift Light" w:cs="Times New Roman"/>
                <w:color w:val="595959" w:themeColor="text1" w:themeTint="A6"/>
                <w:sz w:val="20"/>
                <w:szCs w:val="20"/>
                <w:lang w:val="es-CL" w:eastAsia="es-CL"/>
              </w:rPr>
              <w:t>María Ignacia Díaz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6" w:type="dxa"/>
            <w:vAlign w:val="bottom"/>
          </w:tcPr>
          <w:p w14:paraId="45C5F7B5" w14:textId="77777777" w:rsidR="000D2471" w:rsidRPr="00FC6034" w:rsidRDefault="000D2471" w:rsidP="77B97590">
            <w:pPr>
              <w:pStyle w:val="Ttulo2"/>
              <w:rPr>
                <w:rFonts w:ascii="Bahnschrift Light" w:eastAsia="Times New Roman" w:hAnsi="Bahnschrift Light" w:cs="Times New Roman"/>
                <w:b w:val="0"/>
                <w:bCs w:val="0"/>
                <w:color w:val="595959" w:themeColor="text1" w:themeTint="A6"/>
                <w:sz w:val="20"/>
                <w:szCs w:val="20"/>
                <w:lang w:val="es-CL" w:eastAsia="es-CL"/>
              </w:rPr>
            </w:pPr>
          </w:p>
        </w:tc>
        <w:tc>
          <w:tcPr>
            <w:tcW w:w="3534" w:type="dxa"/>
            <w:vAlign w:val="bottom"/>
          </w:tcPr>
          <w:p w14:paraId="56BCA827" w14:textId="1516F055" w:rsidR="000D2471" w:rsidRPr="00FC6034" w:rsidRDefault="00982232" w:rsidP="77B97590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b w:val="0"/>
                <w:bCs w:val="0"/>
                <w:color w:val="595959" w:themeColor="text1" w:themeTint="A6"/>
                <w:sz w:val="20"/>
                <w:szCs w:val="20"/>
                <w:lang w:val="es-CL" w:eastAsia="es-CL"/>
              </w:rPr>
            </w:pPr>
            <w:r>
              <w:rPr>
                <w:rFonts w:ascii="Bahnschrift Light" w:eastAsia="Times New Roman" w:hAnsi="Bahnschrift Light" w:cs="Times New Roman"/>
                <w:b w:val="0"/>
                <w:bCs w:val="0"/>
                <w:color w:val="595959" w:themeColor="text1" w:themeTint="A6"/>
                <w:sz w:val="20"/>
                <w:szCs w:val="20"/>
                <w:lang w:val="es-CL" w:eastAsia="es-CL"/>
              </w:rPr>
              <w:t>Marzo</w:t>
            </w:r>
            <w:r w:rsidR="00FC6034" w:rsidRPr="00FC6034">
              <w:rPr>
                <w:rFonts w:ascii="Bahnschrift Light" w:eastAsia="Times New Roman" w:hAnsi="Bahnschrift Light" w:cs="Times New Roman"/>
                <w:b w:val="0"/>
                <w:bCs w:val="0"/>
                <w:color w:val="595959" w:themeColor="text1" w:themeTint="A6"/>
                <w:sz w:val="20"/>
                <w:szCs w:val="20"/>
                <w:lang w:val="es-CL" w:eastAsia="es-CL"/>
              </w:rPr>
              <w:t xml:space="preserve"> 202</w:t>
            </w:r>
            <w:r>
              <w:rPr>
                <w:rFonts w:ascii="Bahnschrift Light" w:eastAsia="Times New Roman" w:hAnsi="Bahnschrift Light" w:cs="Times New Roman"/>
                <w:b w:val="0"/>
                <w:bCs w:val="0"/>
                <w:color w:val="595959" w:themeColor="text1" w:themeTint="A6"/>
                <w:sz w:val="20"/>
                <w:szCs w:val="20"/>
                <w:lang w:val="es-CL" w:eastAsia="es-CL"/>
              </w:rPr>
              <w:t>5</w:t>
            </w:r>
          </w:p>
        </w:tc>
      </w:tr>
      <w:tr w:rsidR="000D2471" w:rsidRPr="00D66805" w14:paraId="23B522FF" w14:textId="77777777" w:rsidTr="00982232">
        <w:trPr>
          <w:trHeight w:val="403"/>
        </w:trPr>
        <w:tc>
          <w:tcPr>
            <w:tcW w:w="3532" w:type="dxa"/>
            <w:vAlign w:val="bottom"/>
          </w:tcPr>
          <w:p w14:paraId="7511E65D" w14:textId="77777777" w:rsidR="000D2471" w:rsidRPr="00D66805" w:rsidRDefault="000D2471" w:rsidP="77B97590">
            <w:pPr>
              <w:pStyle w:val="Ttulo2"/>
              <w:rPr>
                <w:rFonts w:ascii="Bahnschrift Light" w:eastAsia="Times New Roman" w:hAnsi="Bahnschrift Light" w:cs="Times New Roman"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D66805">
              <w:rPr>
                <w:rFonts w:ascii="Bahnschrift Light" w:eastAsia="Times New Roman" w:hAnsi="Bahnschrift Light" w:cs="Times New Roman"/>
                <w:color w:val="404040" w:themeColor="text1" w:themeTint="BF"/>
                <w:sz w:val="20"/>
                <w:szCs w:val="20"/>
                <w:lang w:val="es-CL" w:eastAsia="es-CL"/>
              </w:rPr>
              <w:t>Secretaria Ejecutiva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76" w:type="dxa"/>
            <w:vAlign w:val="bottom"/>
          </w:tcPr>
          <w:p w14:paraId="4ABF80E9" w14:textId="77777777" w:rsidR="000D2471" w:rsidRPr="00D66805" w:rsidRDefault="000D2471" w:rsidP="77B97590">
            <w:pPr>
              <w:pStyle w:val="Ttulo2"/>
              <w:rPr>
                <w:rFonts w:ascii="Bahnschrift Light" w:eastAsia="Times New Roman" w:hAnsi="Bahnschrift Light" w:cs="Times New Roman"/>
                <w:color w:val="404040" w:themeColor="text1" w:themeTint="BF"/>
                <w:sz w:val="20"/>
                <w:szCs w:val="20"/>
                <w:lang w:val="es-CL" w:eastAsia="es-CL"/>
              </w:rPr>
            </w:pPr>
          </w:p>
        </w:tc>
        <w:tc>
          <w:tcPr>
            <w:tcW w:w="3534" w:type="dxa"/>
            <w:vAlign w:val="bottom"/>
          </w:tcPr>
          <w:p w14:paraId="2FC13FB1" w14:textId="77777777" w:rsidR="000D2471" w:rsidRPr="00D66805" w:rsidRDefault="000D2471" w:rsidP="77B97590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eastAsia="Times New Roman" w:hAnsi="Bahnschrift Light" w:cs="Times New Roman"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D66805">
              <w:rPr>
                <w:rFonts w:ascii="Bahnschrift Light" w:eastAsia="Times New Roman" w:hAnsi="Bahnschrift Light" w:cs="Times New Roman"/>
                <w:color w:val="404040" w:themeColor="text1" w:themeTint="BF"/>
                <w:sz w:val="20"/>
                <w:szCs w:val="20"/>
                <w:lang w:val="es-CL" w:eastAsia="es-CL"/>
              </w:rPr>
              <w:t>Fecha de aprobación</w:t>
            </w:r>
          </w:p>
        </w:tc>
      </w:tr>
    </w:tbl>
    <w:p w14:paraId="3A1EF997" w14:textId="77777777" w:rsidR="004E1A9F" w:rsidRPr="008E42B2" w:rsidRDefault="004E1A9F" w:rsidP="77B97590">
      <w:pPr>
        <w:rPr>
          <w:rFonts w:ascii="Bahnschrift Light" w:eastAsia="Times New Roman" w:hAnsi="Bahnschrift Light" w:cs="Times New Roman"/>
        </w:rPr>
      </w:pPr>
    </w:p>
    <w:sectPr w:rsidR="004E1A9F" w:rsidRPr="008E42B2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6EA71" w14:textId="77777777" w:rsidR="00407C60" w:rsidRDefault="00407C60">
      <w:pPr>
        <w:spacing w:after="0" w:line="240" w:lineRule="auto"/>
      </w:pPr>
      <w:r>
        <w:separator/>
      </w:r>
    </w:p>
  </w:endnote>
  <w:endnote w:type="continuationSeparator" w:id="0">
    <w:p w14:paraId="4CAAD4AC" w14:textId="77777777" w:rsidR="00407C60" w:rsidRDefault="0040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67BB6" w14:textId="77777777" w:rsidR="00407C60" w:rsidRDefault="00407C60">
      <w:pPr>
        <w:spacing w:after="0" w:line="240" w:lineRule="auto"/>
      </w:pPr>
      <w:r>
        <w:separator/>
      </w:r>
    </w:p>
  </w:footnote>
  <w:footnote w:type="continuationSeparator" w:id="0">
    <w:p w14:paraId="70010CD3" w14:textId="77777777" w:rsidR="00407C60" w:rsidRDefault="0040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8A298" w14:textId="77777777" w:rsidR="00616C6A" w:rsidRDefault="003414ED">
    <w:pPr>
      <w:pStyle w:val="Encabezado"/>
    </w:pPr>
    <w:r>
      <w:rPr>
        <w:noProof/>
        <w:lang w:eastAsia="es-CL"/>
      </w:rPr>
      <w:drawing>
        <wp:inline distT="0" distB="0" distL="0" distR="0" wp14:anchorId="62E5523A" wp14:editId="1290561C">
          <wp:extent cx="1409700" cy="495300"/>
          <wp:effectExtent l="0" t="0" r="0" b="0"/>
          <wp:docPr id="3" name="Imagen 3" descr="https://www.ccs.cl/wp-content/uploads/2020/03/logo_cc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www.ccs.cl/wp-content/uploads/2020/03/logo_ccs-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26E"/>
    <w:multiLevelType w:val="hybridMultilevel"/>
    <w:tmpl w:val="6CFC8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2BC0"/>
    <w:multiLevelType w:val="hybridMultilevel"/>
    <w:tmpl w:val="A5BEE03E"/>
    <w:lvl w:ilvl="0" w:tplc="46EE9C90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5EED"/>
    <w:multiLevelType w:val="hybridMultilevel"/>
    <w:tmpl w:val="77C2D4E8"/>
    <w:lvl w:ilvl="0" w:tplc="533EE2CE">
      <w:start w:val="2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310"/>
    <w:multiLevelType w:val="multilevel"/>
    <w:tmpl w:val="828C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F18E9"/>
    <w:multiLevelType w:val="hybridMultilevel"/>
    <w:tmpl w:val="AB6E07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F2E39"/>
    <w:multiLevelType w:val="hybridMultilevel"/>
    <w:tmpl w:val="4062627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C045B8"/>
    <w:multiLevelType w:val="hybridMultilevel"/>
    <w:tmpl w:val="D326E39E"/>
    <w:lvl w:ilvl="0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02258C"/>
    <w:multiLevelType w:val="hybridMultilevel"/>
    <w:tmpl w:val="395E40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F6BEB"/>
    <w:multiLevelType w:val="hybridMultilevel"/>
    <w:tmpl w:val="A0F096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247AB"/>
    <w:multiLevelType w:val="hybridMultilevel"/>
    <w:tmpl w:val="75CCAE42"/>
    <w:lvl w:ilvl="0" w:tplc="98602652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E4916"/>
    <w:multiLevelType w:val="hybridMultilevel"/>
    <w:tmpl w:val="8D44DB5C"/>
    <w:lvl w:ilvl="0" w:tplc="EFFA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F204C3"/>
    <w:multiLevelType w:val="hybridMultilevel"/>
    <w:tmpl w:val="FAE6EB6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D0E56"/>
    <w:multiLevelType w:val="hybridMultilevel"/>
    <w:tmpl w:val="12966A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F002D"/>
    <w:multiLevelType w:val="hybridMultilevel"/>
    <w:tmpl w:val="B5AAACAE"/>
    <w:lvl w:ilvl="0" w:tplc="98602652">
      <w:numFmt w:val="bullet"/>
      <w:lvlText w:val="-"/>
      <w:lvlJc w:val="left"/>
      <w:pPr>
        <w:ind w:left="144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886EA5"/>
    <w:multiLevelType w:val="hybridMultilevel"/>
    <w:tmpl w:val="655E5E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E6241"/>
    <w:multiLevelType w:val="hybridMultilevel"/>
    <w:tmpl w:val="CCD80E50"/>
    <w:lvl w:ilvl="0" w:tplc="5920A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6A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2E0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25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CF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E5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A6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48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21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80983"/>
    <w:multiLevelType w:val="hybridMultilevel"/>
    <w:tmpl w:val="4DFA061A"/>
    <w:lvl w:ilvl="0" w:tplc="BA0265C2">
      <w:start w:val="1"/>
      <w:numFmt w:val="bullet"/>
      <w:lvlText w:val="-"/>
      <w:lvlJc w:val="left"/>
      <w:pPr>
        <w:ind w:left="144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1E1D3C"/>
    <w:multiLevelType w:val="hybridMultilevel"/>
    <w:tmpl w:val="CCE0246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5408">
    <w:abstractNumId w:val="15"/>
  </w:num>
  <w:num w:numId="2" w16cid:durableId="1178813204">
    <w:abstractNumId w:val="10"/>
  </w:num>
  <w:num w:numId="3" w16cid:durableId="304360960">
    <w:abstractNumId w:val="16"/>
  </w:num>
  <w:num w:numId="4" w16cid:durableId="665941350">
    <w:abstractNumId w:val="2"/>
  </w:num>
  <w:num w:numId="5" w16cid:durableId="54933919">
    <w:abstractNumId w:val="9"/>
  </w:num>
  <w:num w:numId="6" w16cid:durableId="1413701600">
    <w:abstractNumId w:val="13"/>
  </w:num>
  <w:num w:numId="7" w16cid:durableId="315687939">
    <w:abstractNumId w:val="6"/>
  </w:num>
  <w:num w:numId="8" w16cid:durableId="811949175">
    <w:abstractNumId w:val="12"/>
  </w:num>
  <w:num w:numId="9" w16cid:durableId="376204355">
    <w:abstractNumId w:val="8"/>
  </w:num>
  <w:num w:numId="10" w16cid:durableId="1660648642">
    <w:abstractNumId w:val="0"/>
  </w:num>
  <w:num w:numId="11" w16cid:durableId="866990701">
    <w:abstractNumId w:val="7"/>
  </w:num>
  <w:num w:numId="12" w16cid:durableId="93406967">
    <w:abstractNumId w:val="14"/>
  </w:num>
  <w:num w:numId="13" w16cid:durableId="1840853856">
    <w:abstractNumId w:val="5"/>
  </w:num>
  <w:num w:numId="14" w16cid:durableId="580678683">
    <w:abstractNumId w:val="17"/>
  </w:num>
  <w:num w:numId="15" w16cid:durableId="576092285">
    <w:abstractNumId w:val="4"/>
  </w:num>
  <w:num w:numId="16" w16cid:durableId="1873885565">
    <w:abstractNumId w:val="1"/>
  </w:num>
  <w:num w:numId="17" w16cid:durableId="1054739970">
    <w:abstractNumId w:val="3"/>
  </w:num>
  <w:num w:numId="18" w16cid:durableId="14201739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71"/>
    <w:rsid w:val="00010A96"/>
    <w:rsid w:val="00016345"/>
    <w:rsid w:val="00021435"/>
    <w:rsid w:val="000255DE"/>
    <w:rsid w:val="00025FC0"/>
    <w:rsid w:val="00026412"/>
    <w:rsid w:val="00026625"/>
    <w:rsid w:val="0003009D"/>
    <w:rsid w:val="00035D88"/>
    <w:rsid w:val="00067E4D"/>
    <w:rsid w:val="00070D7A"/>
    <w:rsid w:val="00072521"/>
    <w:rsid w:val="000729F8"/>
    <w:rsid w:val="000739F7"/>
    <w:rsid w:val="00077B06"/>
    <w:rsid w:val="000B10E3"/>
    <w:rsid w:val="000B1914"/>
    <w:rsid w:val="000B1A4F"/>
    <w:rsid w:val="000C0EBF"/>
    <w:rsid w:val="000C3AE8"/>
    <w:rsid w:val="000C4518"/>
    <w:rsid w:val="000D16C8"/>
    <w:rsid w:val="000D2471"/>
    <w:rsid w:val="000E1028"/>
    <w:rsid w:val="000E7586"/>
    <w:rsid w:val="000F0061"/>
    <w:rsid w:val="000F4AD4"/>
    <w:rsid w:val="000F76B1"/>
    <w:rsid w:val="001162BA"/>
    <w:rsid w:val="00121F7B"/>
    <w:rsid w:val="0012468C"/>
    <w:rsid w:val="001266A2"/>
    <w:rsid w:val="001313B5"/>
    <w:rsid w:val="0014119E"/>
    <w:rsid w:val="0014196E"/>
    <w:rsid w:val="00144D09"/>
    <w:rsid w:val="00150003"/>
    <w:rsid w:val="00160F70"/>
    <w:rsid w:val="00174089"/>
    <w:rsid w:val="001A3576"/>
    <w:rsid w:val="001A5E81"/>
    <w:rsid w:val="001A5ED5"/>
    <w:rsid w:val="001B3490"/>
    <w:rsid w:val="001B7846"/>
    <w:rsid w:val="001C2264"/>
    <w:rsid w:val="001C3F47"/>
    <w:rsid w:val="001E3E97"/>
    <w:rsid w:val="001F495F"/>
    <w:rsid w:val="00201BAD"/>
    <w:rsid w:val="00222E47"/>
    <w:rsid w:val="00225629"/>
    <w:rsid w:val="00227227"/>
    <w:rsid w:val="00230D80"/>
    <w:rsid w:val="00234705"/>
    <w:rsid w:val="00234C0C"/>
    <w:rsid w:val="002411D4"/>
    <w:rsid w:val="0025053F"/>
    <w:rsid w:val="002560AF"/>
    <w:rsid w:val="00256741"/>
    <w:rsid w:val="00256800"/>
    <w:rsid w:val="002628F2"/>
    <w:rsid w:val="0026309C"/>
    <w:rsid w:val="00271934"/>
    <w:rsid w:val="0028158F"/>
    <w:rsid w:val="002854FD"/>
    <w:rsid w:val="002A0486"/>
    <w:rsid w:val="002A1F49"/>
    <w:rsid w:val="002A3227"/>
    <w:rsid w:val="002B0C67"/>
    <w:rsid w:val="002B36E4"/>
    <w:rsid w:val="002B40F2"/>
    <w:rsid w:val="002C19EC"/>
    <w:rsid w:val="002C4008"/>
    <w:rsid w:val="002C6B75"/>
    <w:rsid w:val="002D5EE6"/>
    <w:rsid w:val="002E05A4"/>
    <w:rsid w:val="002E0EE4"/>
    <w:rsid w:val="002E647B"/>
    <w:rsid w:val="00300E2D"/>
    <w:rsid w:val="003020FF"/>
    <w:rsid w:val="00302D1D"/>
    <w:rsid w:val="00304045"/>
    <w:rsid w:val="00306B8C"/>
    <w:rsid w:val="003073D8"/>
    <w:rsid w:val="003226EB"/>
    <w:rsid w:val="003230F3"/>
    <w:rsid w:val="003307B7"/>
    <w:rsid w:val="00331B12"/>
    <w:rsid w:val="003323E3"/>
    <w:rsid w:val="0033589B"/>
    <w:rsid w:val="003402A3"/>
    <w:rsid w:val="003414ED"/>
    <w:rsid w:val="00342911"/>
    <w:rsid w:val="00354537"/>
    <w:rsid w:val="0035561A"/>
    <w:rsid w:val="00366E10"/>
    <w:rsid w:val="003731EC"/>
    <w:rsid w:val="00374D3C"/>
    <w:rsid w:val="00375BE1"/>
    <w:rsid w:val="00383AAB"/>
    <w:rsid w:val="00392FE6"/>
    <w:rsid w:val="00393F0D"/>
    <w:rsid w:val="003A3F93"/>
    <w:rsid w:val="003A3FFB"/>
    <w:rsid w:val="003A54EF"/>
    <w:rsid w:val="003A5E7D"/>
    <w:rsid w:val="003B0688"/>
    <w:rsid w:val="003B6A7C"/>
    <w:rsid w:val="003C45B8"/>
    <w:rsid w:val="003D50B2"/>
    <w:rsid w:val="003E4BBE"/>
    <w:rsid w:val="003F6CC9"/>
    <w:rsid w:val="004031F6"/>
    <w:rsid w:val="004062B0"/>
    <w:rsid w:val="00407C60"/>
    <w:rsid w:val="00413997"/>
    <w:rsid w:val="00414CCB"/>
    <w:rsid w:val="004253DA"/>
    <w:rsid w:val="00426472"/>
    <w:rsid w:val="00427343"/>
    <w:rsid w:val="00431944"/>
    <w:rsid w:val="004326E1"/>
    <w:rsid w:val="00436ADF"/>
    <w:rsid w:val="0043748F"/>
    <w:rsid w:val="00440B9C"/>
    <w:rsid w:val="004449B0"/>
    <w:rsid w:val="004470C8"/>
    <w:rsid w:val="00447782"/>
    <w:rsid w:val="00455298"/>
    <w:rsid w:val="00494857"/>
    <w:rsid w:val="004A4146"/>
    <w:rsid w:val="004A4F99"/>
    <w:rsid w:val="004B384B"/>
    <w:rsid w:val="004B6D7F"/>
    <w:rsid w:val="004C222C"/>
    <w:rsid w:val="004C2366"/>
    <w:rsid w:val="004C6F09"/>
    <w:rsid w:val="004D2562"/>
    <w:rsid w:val="004D47FD"/>
    <w:rsid w:val="004D4ADB"/>
    <w:rsid w:val="004E1A9F"/>
    <w:rsid w:val="004E5CA6"/>
    <w:rsid w:val="004E6EB2"/>
    <w:rsid w:val="004F5D14"/>
    <w:rsid w:val="00512D6A"/>
    <w:rsid w:val="00520D36"/>
    <w:rsid w:val="00522215"/>
    <w:rsid w:val="0052547D"/>
    <w:rsid w:val="00542185"/>
    <w:rsid w:val="00542EBB"/>
    <w:rsid w:val="0054628B"/>
    <w:rsid w:val="00563172"/>
    <w:rsid w:val="00566198"/>
    <w:rsid w:val="0056757B"/>
    <w:rsid w:val="0058083B"/>
    <w:rsid w:val="0059079A"/>
    <w:rsid w:val="0059757C"/>
    <w:rsid w:val="005A16B0"/>
    <w:rsid w:val="005B0E64"/>
    <w:rsid w:val="005B21A7"/>
    <w:rsid w:val="005B2EC0"/>
    <w:rsid w:val="005C413E"/>
    <w:rsid w:val="005C582E"/>
    <w:rsid w:val="005C6298"/>
    <w:rsid w:val="005D413E"/>
    <w:rsid w:val="005D69E8"/>
    <w:rsid w:val="005E2447"/>
    <w:rsid w:val="005E2D1D"/>
    <w:rsid w:val="005F7022"/>
    <w:rsid w:val="006042B5"/>
    <w:rsid w:val="006071D6"/>
    <w:rsid w:val="00607857"/>
    <w:rsid w:val="00616C6A"/>
    <w:rsid w:val="00642BC9"/>
    <w:rsid w:val="00646731"/>
    <w:rsid w:val="00646C36"/>
    <w:rsid w:val="00660E7D"/>
    <w:rsid w:val="00661D1C"/>
    <w:rsid w:val="00671022"/>
    <w:rsid w:val="00672AE3"/>
    <w:rsid w:val="0068234C"/>
    <w:rsid w:val="00682671"/>
    <w:rsid w:val="00683412"/>
    <w:rsid w:val="006864F2"/>
    <w:rsid w:val="006907F0"/>
    <w:rsid w:val="006937D3"/>
    <w:rsid w:val="006957D0"/>
    <w:rsid w:val="0069614D"/>
    <w:rsid w:val="00697753"/>
    <w:rsid w:val="006A25E1"/>
    <w:rsid w:val="006A308B"/>
    <w:rsid w:val="006B2E95"/>
    <w:rsid w:val="006B3801"/>
    <w:rsid w:val="006B3946"/>
    <w:rsid w:val="006B7408"/>
    <w:rsid w:val="006C1C12"/>
    <w:rsid w:val="006C44EB"/>
    <w:rsid w:val="006C5322"/>
    <w:rsid w:val="006D21F8"/>
    <w:rsid w:val="006D2626"/>
    <w:rsid w:val="006D26A3"/>
    <w:rsid w:val="00700027"/>
    <w:rsid w:val="0071357D"/>
    <w:rsid w:val="007176D5"/>
    <w:rsid w:val="00717C72"/>
    <w:rsid w:val="00733284"/>
    <w:rsid w:val="00735D5A"/>
    <w:rsid w:val="00742773"/>
    <w:rsid w:val="0075162F"/>
    <w:rsid w:val="00751745"/>
    <w:rsid w:val="007524EE"/>
    <w:rsid w:val="007555CE"/>
    <w:rsid w:val="00762E04"/>
    <w:rsid w:val="00770A93"/>
    <w:rsid w:val="00774E3B"/>
    <w:rsid w:val="00781682"/>
    <w:rsid w:val="007816E3"/>
    <w:rsid w:val="00781C50"/>
    <w:rsid w:val="00787083"/>
    <w:rsid w:val="00791955"/>
    <w:rsid w:val="007920F1"/>
    <w:rsid w:val="00792BA5"/>
    <w:rsid w:val="007A5539"/>
    <w:rsid w:val="007B1505"/>
    <w:rsid w:val="007B52FE"/>
    <w:rsid w:val="007B65B6"/>
    <w:rsid w:val="007B6625"/>
    <w:rsid w:val="007C08BC"/>
    <w:rsid w:val="007D7F46"/>
    <w:rsid w:val="007E770F"/>
    <w:rsid w:val="007E7972"/>
    <w:rsid w:val="007F331B"/>
    <w:rsid w:val="00801157"/>
    <w:rsid w:val="00805E1E"/>
    <w:rsid w:val="00814091"/>
    <w:rsid w:val="00815F09"/>
    <w:rsid w:val="00823718"/>
    <w:rsid w:val="00830747"/>
    <w:rsid w:val="0083446D"/>
    <w:rsid w:val="00853C60"/>
    <w:rsid w:val="00855D82"/>
    <w:rsid w:val="008609D4"/>
    <w:rsid w:val="008663F1"/>
    <w:rsid w:val="008664A0"/>
    <w:rsid w:val="008724F7"/>
    <w:rsid w:val="00872B44"/>
    <w:rsid w:val="00874066"/>
    <w:rsid w:val="0087423C"/>
    <w:rsid w:val="00896EAF"/>
    <w:rsid w:val="008A0E18"/>
    <w:rsid w:val="008A211E"/>
    <w:rsid w:val="008A4090"/>
    <w:rsid w:val="008A4A33"/>
    <w:rsid w:val="008C122C"/>
    <w:rsid w:val="008C31C1"/>
    <w:rsid w:val="008C4112"/>
    <w:rsid w:val="008D0E92"/>
    <w:rsid w:val="008D0F3B"/>
    <w:rsid w:val="008D173B"/>
    <w:rsid w:val="008D2999"/>
    <w:rsid w:val="008D53E2"/>
    <w:rsid w:val="008D7F1D"/>
    <w:rsid w:val="008E38D2"/>
    <w:rsid w:val="008E42B2"/>
    <w:rsid w:val="008F1E51"/>
    <w:rsid w:val="008F7C8F"/>
    <w:rsid w:val="009003A1"/>
    <w:rsid w:val="0090190C"/>
    <w:rsid w:val="00905081"/>
    <w:rsid w:val="0090705C"/>
    <w:rsid w:val="00912450"/>
    <w:rsid w:val="00912808"/>
    <w:rsid w:val="0092362F"/>
    <w:rsid w:val="009307CE"/>
    <w:rsid w:val="00934A3E"/>
    <w:rsid w:val="00936205"/>
    <w:rsid w:val="00942C36"/>
    <w:rsid w:val="00944E98"/>
    <w:rsid w:val="009625BD"/>
    <w:rsid w:val="0097054F"/>
    <w:rsid w:val="00982232"/>
    <w:rsid w:val="00983EB3"/>
    <w:rsid w:val="00986509"/>
    <w:rsid w:val="00992865"/>
    <w:rsid w:val="00997381"/>
    <w:rsid w:val="009A12A0"/>
    <w:rsid w:val="009A5C76"/>
    <w:rsid w:val="009B2A08"/>
    <w:rsid w:val="009D30B3"/>
    <w:rsid w:val="009D385A"/>
    <w:rsid w:val="009D4A54"/>
    <w:rsid w:val="009E6828"/>
    <w:rsid w:val="009F1C6B"/>
    <w:rsid w:val="009F574F"/>
    <w:rsid w:val="00A14735"/>
    <w:rsid w:val="00A15B85"/>
    <w:rsid w:val="00A25D67"/>
    <w:rsid w:val="00A27BAC"/>
    <w:rsid w:val="00A37C4B"/>
    <w:rsid w:val="00A37D09"/>
    <w:rsid w:val="00A46439"/>
    <w:rsid w:val="00A469A6"/>
    <w:rsid w:val="00A4710F"/>
    <w:rsid w:val="00A5070F"/>
    <w:rsid w:val="00A52233"/>
    <w:rsid w:val="00A57EDF"/>
    <w:rsid w:val="00A63097"/>
    <w:rsid w:val="00A721B9"/>
    <w:rsid w:val="00A72882"/>
    <w:rsid w:val="00A7490F"/>
    <w:rsid w:val="00A820D2"/>
    <w:rsid w:val="00A927B1"/>
    <w:rsid w:val="00AA385B"/>
    <w:rsid w:val="00AB308F"/>
    <w:rsid w:val="00AB7E75"/>
    <w:rsid w:val="00AB7EB0"/>
    <w:rsid w:val="00AC00A6"/>
    <w:rsid w:val="00AC33CE"/>
    <w:rsid w:val="00AD4AFB"/>
    <w:rsid w:val="00AD6EA8"/>
    <w:rsid w:val="00AE4C7A"/>
    <w:rsid w:val="00AF3869"/>
    <w:rsid w:val="00B0384A"/>
    <w:rsid w:val="00B04BD1"/>
    <w:rsid w:val="00B06263"/>
    <w:rsid w:val="00B068DD"/>
    <w:rsid w:val="00B153EA"/>
    <w:rsid w:val="00B23AD9"/>
    <w:rsid w:val="00B2478E"/>
    <w:rsid w:val="00B249FC"/>
    <w:rsid w:val="00B43429"/>
    <w:rsid w:val="00B46E0F"/>
    <w:rsid w:val="00B52EDC"/>
    <w:rsid w:val="00B54E77"/>
    <w:rsid w:val="00B66CBB"/>
    <w:rsid w:val="00B671DA"/>
    <w:rsid w:val="00B735D0"/>
    <w:rsid w:val="00B768A5"/>
    <w:rsid w:val="00B8349B"/>
    <w:rsid w:val="00B87A77"/>
    <w:rsid w:val="00B87DCA"/>
    <w:rsid w:val="00BA1871"/>
    <w:rsid w:val="00BB6880"/>
    <w:rsid w:val="00BB6DCE"/>
    <w:rsid w:val="00BC6D63"/>
    <w:rsid w:val="00BD5CB9"/>
    <w:rsid w:val="00BE05F6"/>
    <w:rsid w:val="00BE12C5"/>
    <w:rsid w:val="00BE5188"/>
    <w:rsid w:val="00BE6DF5"/>
    <w:rsid w:val="00BF3356"/>
    <w:rsid w:val="00BF3A43"/>
    <w:rsid w:val="00C03D61"/>
    <w:rsid w:val="00C10928"/>
    <w:rsid w:val="00C17C8C"/>
    <w:rsid w:val="00C21263"/>
    <w:rsid w:val="00C37FB0"/>
    <w:rsid w:val="00C4236C"/>
    <w:rsid w:val="00C423D7"/>
    <w:rsid w:val="00C43AEE"/>
    <w:rsid w:val="00C525D3"/>
    <w:rsid w:val="00C61858"/>
    <w:rsid w:val="00C709FF"/>
    <w:rsid w:val="00C80CFB"/>
    <w:rsid w:val="00C85F29"/>
    <w:rsid w:val="00C911DB"/>
    <w:rsid w:val="00C929C2"/>
    <w:rsid w:val="00C96312"/>
    <w:rsid w:val="00CA3B26"/>
    <w:rsid w:val="00CA7232"/>
    <w:rsid w:val="00CB2C42"/>
    <w:rsid w:val="00CB2E53"/>
    <w:rsid w:val="00CB344B"/>
    <w:rsid w:val="00CB40EB"/>
    <w:rsid w:val="00CB426A"/>
    <w:rsid w:val="00CC2B92"/>
    <w:rsid w:val="00CC3B6B"/>
    <w:rsid w:val="00CC441D"/>
    <w:rsid w:val="00CD0C45"/>
    <w:rsid w:val="00CD17E6"/>
    <w:rsid w:val="00CD2D84"/>
    <w:rsid w:val="00CD4F64"/>
    <w:rsid w:val="00CD7912"/>
    <w:rsid w:val="00CE27AA"/>
    <w:rsid w:val="00CE3259"/>
    <w:rsid w:val="00CF4455"/>
    <w:rsid w:val="00D01593"/>
    <w:rsid w:val="00D015EA"/>
    <w:rsid w:val="00D03E55"/>
    <w:rsid w:val="00D04874"/>
    <w:rsid w:val="00D12B5E"/>
    <w:rsid w:val="00D151F2"/>
    <w:rsid w:val="00D17DFE"/>
    <w:rsid w:val="00D20483"/>
    <w:rsid w:val="00D232C6"/>
    <w:rsid w:val="00D33839"/>
    <w:rsid w:val="00D33DCB"/>
    <w:rsid w:val="00D47091"/>
    <w:rsid w:val="00D53A90"/>
    <w:rsid w:val="00D56569"/>
    <w:rsid w:val="00D634F7"/>
    <w:rsid w:val="00D66805"/>
    <w:rsid w:val="00D66FDC"/>
    <w:rsid w:val="00D700D6"/>
    <w:rsid w:val="00D71E1D"/>
    <w:rsid w:val="00D74B6E"/>
    <w:rsid w:val="00D845ED"/>
    <w:rsid w:val="00D913E9"/>
    <w:rsid w:val="00D96168"/>
    <w:rsid w:val="00DA0D62"/>
    <w:rsid w:val="00DA614E"/>
    <w:rsid w:val="00DB0236"/>
    <w:rsid w:val="00DB5243"/>
    <w:rsid w:val="00DB5C96"/>
    <w:rsid w:val="00DC0B84"/>
    <w:rsid w:val="00DC21B8"/>
    <w:rsid w:val="00DC299C"/>
    <w:rsid w:val="00DC3F33"/>
    <w:rsid w:val="00DC7398"/>
    <w:rsid w:val="00DD06B2"/>
    <w:rsid w:val="00DD3564"/>
    <w:rsid w:val="00DE75D8"/>
    <w:rsid w:val="00DF0C7D"/>
    <w:rsid w:val="00DF16D8"/>
    <w:rsid w:val="00DF27B0"/>
    <w:rsid w:val="00E040A6"/>
    <w:rsid w:val="00E221A4"/>
    <w:rsid w:val="00E31C2F"/>
    <w:rsid w:val="00E34801"/>
    <w:rsid w:val="00E40DDB"/>
    <w:rsid w:val="00E576C1"/>
    <w:rsid w:val="00E60071"/>
    <w:rsid w:val="00E62BC7"/>
    <w:rsid w:val="00E64E30"/>
    <w:rsid w:val="00E80F47"/>
    <w:rsid w:val="00E9491D"/>
    <w:rsid w:val="00E95D91"/>
    <w:rsid w:val="00EA0C43"/>
    <w:rsid w:val="00EA0C7C"/>
    <w:rsid w:val="00EA6CB6"/>
    <w:rsid w:val="00EA728E"/>
    <w:rsid w:val="00EB283D"/>
    <w:rsid w:val="00EC1521"/>
    <w:rsid w:val="00ED5CA5"/>
    <w:rsid w:val="00ED5EC1"/>
    <w:rsid w:val="00EE11E6"/>
    <w:rsid w:val="00EE3801"/>
    <w:rsid w:val="00F12363"/>
    <w:rsid w:val="00F22A55"/>
    <w:rsid w:val="00F267B0"/>
    <w:rsid w:val="00F45CA3"/>
    <w:rsid w:val="00F55D6F"/>
    <w:rsid w:val="00F656FF"/>
    <w:rsid w:val="00F71567"/>
    <w:rsid w:val="00F72ED2"/>
    <w:rsid w:val="00F75C54"/>
    <w:rsid w:val="00F76926"/>
    <w:rsid w:val="00F860F5"/>
    <w:rsid w:val="00F959FA"/>
    <w:rsid w:val="00F97949"/>
    <w:rsid w:val="00FA5E5E"/>
    <w:rsid w:val="00FB0BD8"/>
    <w:rsid w:val="00FB2295"/>
    <w:rsid w:val="00FC6034"/>
    <w:rsid w:val="00FD08D9"/>
    <w:rsid w:val="00FD0A79"/>
    <w:rsid w:val="00FD3820"/>
    <w:rsid w:val="00FD4604"/>
    <w:rsid w:val="00FD6A23"/>
    <w:rsid w:val="00FF02E2"/>
    <w:rsid w:val="018E1FD4"/>
    <w:rsid w:val="03CFB9C7"/>
    <w:rsid w:val="08119B5E"/>
    <w:rsid w:val="0D8B974E"/>
    <w:rsid w:val="0E597505"/>
    <w:rsid w:val="0E59A98B"/>
    <w:rsid w:val="0F7F15B1"/>
    <w:rsid w:val="118E4E24"/>
    <w:rsid w:val="14CCBA05"/>
    <w:rsid w:val="1676B777"/>
    <w:rsid w:val="1685CB92"/>
    <w:rsid w:val="173861FB"/>
    <w:rsid w:val="217210BF"/>
    <w:rsid w:val="22220BB3"/>
    <w:rsid w:val="2486F325"/>
    <w:rsid w:val="26CE599C"/>
    <w:rsid w:val="26F657CA"/>
    <w:rsid w:val="27DD09A5"/>
    <w:rsid w:val="2B30AA33"/>
    <w:rsid w:val="2BFE8372"/>
    <w:rsid w:val="2E42CB61"/>
    <w:rsid w:val="2FC643CA"/>
    <w:rsid w:val="3083E2F0"/>
    <w:rsid w:val="3539CCB8"/>
    <w:rsid w:val="38D210A3"/>
    <w:rsid w:val="38E9018E"/>
    <w:rsid w:val="3A920763"/>
    <w:rsid w:val="3B551426"/>
    <w:rsid w:val="3B8804BC"/>
    <w:rsid w:val="3B899A63"/>
    <w:rsid w:val="3BB8EE32"/>
    <w:rsid w:val="3C90BB13"/>
    <w:rsid w:val="3CB9AC59"/>
    <w:rsid w:val="42EE8212"/>
    <w:rsid w:val="4328EDDD"/>
    <w:rsid w:val="4872683E"/>
    <w:rsid w:val="4978223E"/>
    <w:rsid w:val="4A01F2EA"/>
    <w:rsid w:val="4B399A6E"/>
    <w:rsid w:val="4BEE4F76"/>
    <w:rsid w:val="4C27C2B5"/>
    <w:rsid w:val="4C988AC3"/>
    <w:rsid w:val="4E490FDC"/>
    <w:rsid w:val="4EB0F417"/>
    <w:rsid w:val="52076D03"/>
    <w:rsid w:val="5478E59C"/>
    <w:rsid w:val="54CBDAC0"/>
    <w:rsid w:val="563E3B8C"/>
    <w:rsid w:val="599F10E7"/>
    <w:rsid w:val="5B4475A2"/>
    <w:rsid w:val="5CCD2DF5"/>
    <w:rsid w:val="5D904C20"/>
    <w:rsid w:val="5DC1028A"/>
    <w:rsid w:val="609FCD1D"/>
    <w:rsid w:val="6449537C"/>
    <w:rsid w:val="65F8EBA0"/>
    <w:rsid w:val="68C95392"/>
    <w:rsid w:val="6CB782E1"/>
    <w:rsid w:val="6D0B0615"/>
    <w:rsid w:val="74A3F400"/>
    <w:rsid w:val="750CE88C"/>
    <w:rsid w:val="76BC5EC8"/>
    <w:rsid w:val="77A30F2A"/>
    <w:rsid w:val="77B97590"/>
    <w:rsid w:val="78CF2AE4"/>
    <w:rsid w:val="78D521D9"/>
    <w:rsid w:val="7C9C2CA4"/>
    <w:rsid w:val="7CD6D498"/>
    <w:rsid w:val="7E9E49F0"/>
    <w:rsid w:val="7F7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D919"/>
  <w15:chartTrackingRefBased/>
  <w15:docId w15:val="{849AC744-0158-41DB-A41E-FFEDBE34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71"/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0D2471"/>
    <w:pPr>
      <w:keepNext/>
      <w:keepLines/>
      <w:spacing w:before="40" w:after="0" w:line="288" w:lineRule="auto"/>
      <w:outlineLvl w:val="1"/>
    </w:pPr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0D2471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0D2471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0D2471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0D24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D247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471"/>
  </w:style>
  <w:style w:type="paragraph" w:styleId="NormalWeb">
    <w:name w:val="Normal (Web)"/>
    <w:basedOn w:val="Normal"/>
    <w:uiPriority w:val="99"/>
    <w:semiHidden/>
    <w:unhideWhenUsed/>
    <w:rsid w:val="000D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B66C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6C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6C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C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CB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27A7.2FE903B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5c49cf-bec8-4be9-abe9-4783e8dddc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904E155DAF54095237381889A24ED" ma:contentTypeVersion="10" ma:contentTypeDescription="Crear nuevo documento." ma:contentTypeScope="" ma:versionID="1ac6f392eb718356ab3394b1a820909e">
  <xsd:schema xmlns:xsd="http://www.w3.org/2001/XMLSchema" xmlns:xs="http://www.w3.org/2001/XMLSchema" xmlns:p="http://schemas.microsoft.com/office/2006/metadata/properties" xmlns:ns3="775c49cf-bec8-4be9-abe9-4783e8dddc70" xmlns:ns4="bbf19532-2fb3-42c1-8a75-08265c64350d" targetNamespace="http://schemas.microsoft.com/office/2006/metadata/properties" ma:root="true" ma:fieldsID="92ee583432eaccbe1c42752ae610a331" ns3:_="" ns4:_="">
    <xsd:import namespace="775c49cf-bec8-4be9-abe9-4783e8dddc70"/>
    <xsd:import namespace="bbf19532-2fb3-42c1-8a75-08265c643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c49cf-bec8-4be9-abe9-4783e8ddd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19532-2fb3-42c1-8a75-08265c643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4C894-5379-4C78-9BA6-568F06D0B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B9F72-44C6-4FA7-8557-FDBDFE2BFEB2}">
  <ds:schemaRefs>
    <ds:schemaRef ds:uri="http://schemas.microsoft.com/office/2006/metadata/properties"/>
    <ds:schemaRef ds:uri="http://schemas.microsoft.com/office/infopath/2007/PartnerControls"/>
    <ds:schemaRef ds:uri="775c49cf-bec8-4be9-abe9-4783e8dddc70"/>
  </ds:schemaRefs>
</ds:datastoreItem>
</file>

<file path=customXml/itemProps3.xml><?xml version="1.0" encoding="utf-8"?>
<ds:datastoreItem xmlns:ds="http://schemas.openxmlformats.org/officeDocument/2006/customXml" ds:itemID="{2C8FDD64-F438-491C-8E5F-9247D494E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c49cf-bec8-4be9-abe9-4783e8dddc70"/>
    <ds:schemaRef ds:uri="bbf19532-2fb3-42c1-8a75-08265c643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9f58970-aaf9-4922-a215-98dc101798f3}" enabled="0" method="" siteId="{29f58970-aaf9-4922-a215-98dc101798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Trinidad Larraín Rochefort</dc:creator>
  <cp:keywords/>
  <dc:description/>
  <cp:lastModifiedBy>Maria Ignacia Diaz Porras</cp:lastModifiedBy>
  <cp:revision>33</cp:revision>
  <cp:lastPrinted>2024-11-25T15:47:00Z</cp:lastPrinted>
  <dcterms:created xsi:type="dcterms:W3CDTF">2025-03-04T19:08:00Z</dcterms:created>
  <dcterms:modified xsi:type="dcterms:W3CDTF">2025-08-04T20:38:00Z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0x010100C7E904E155DAF54095237381889A24ED</vt:lpwstr>
  </property>
</Properties>
</file>